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609E" w14:textId="45F9952D" w:rsidR="00EB4953" w:rsidRPr="00EB4953" w:rsidRDefault="00703495" w:rsidP="00EB495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t xml:space="preserve">                                          </w:t>
      </w:r>
    </w:p>
    <w:p w14:paraId="23CC73D4" w14:textId="1B3D573D" w:rsidR="00A43050" w:rsidRPr="00CF14F3" w:rsidRDefault="00A43050" w:rsidP="00A43050">
      <w:pPr>
        <w:spacing w:after="0" w:line="240" w:lineRule="auto"/>
        <w:rPr>
          <w:rFonts w:ascii="Calibri" w:hAnsi="Calibri" w:cs="Calibri"/>
          <w:bCs/>
        </w:rPr>
      </w:pPr>
      <w:r w:rsidRPr="00CF14F3">
        <w:rPr>
          <w:rFonts w:ascii="Calibri" w:eastAsia="Calibri" w:hAnsi="Calibri" w:cs="Calibri"/>
          <w:bCs/>
        </w:rPr>
        <w:t>V </w:t>
      </w:r>
      <w:r w:rsidR="00990915">
        <w:rPr>
          <w:rFonts w:ascii="Calibri" w:eastAsia="Calibri" w:hAnsi="Calibri" w:cs="Calibri"/>
          <w:bCs/>
        </w:rPr>
        <w:t>Přerově</w:t>
      </w:r>
      <w:r w:rsidRPr="00CF14F3">
        <w:rPr>
          <w:rFonts w:ascii="Calibri" w:eastAsia="Calibri" w:hAnsi="Calibri" w:cs="Calibri"/>
          <w:bCs/>
        </w:rPr>
        <w:t xml:space="preserve">, </w:t>
      </w:r>
      <w:r w:rsidR="00302524">
        <w:rPr>
          <w:rFonts w:ascii="Calibri" w:eastAsia="Calibri" w:hAnsi="Calibri" w:cs="Calibri"/>
          <w:bCs/>
        </w:rPr>
        <w:t>4</w:t>
      </w:r>
      <w:r w:rsidRPr="00CF14F3">
        <w:rPr>
          <w:rFonts w:ascii="Calibri" w:eastAsia="Calibri" w:hAnsi="Calibri" w:cs="Calibri"/>
          <w:bCs/>
        </w:rPr>
        <w:t xml:space="preserve">. </w:t>
      </w:r>
      <w:r w:rsidR="00990915">
        <w:rPr>
          <w:rFonts w:ascii="Calibri" w:eastAsia="Calibri" w:hAnsi="Calibri" w:cs="Calibri"/>
          <w:bCs/>
        </w:rPr>
        <w:t>červ</w:t>
      </w:r>
      <w:r w:rsidR="00302524">
        <w:rPr>
          <w:rFonts w:ascii="Calibri" w:eastAsia="Calibri" w:hAnsi="Calibri" w:cs="Calibri"/>
          <w:bCs/>
        </w:rPr>
        <w:t>ence</w:t>
      </w:r>
      <w:r w:rsidRPr="00CF14F3">
        <w:rPr>
          <w:rFonts w:ascii="Calibri" w:eastAsia="Calibri" w:hAnsi="Calibri" w:cs="Calibri"/>
          <w:bCs/>
        </w:rPr>
        <w:t xml:space="preserve"> 2025</w:t>
      </w:r>
    </w:p>
    <w:p w14:paraId="75845418" w14:textId="77777777" w:rsidR="00A43050" w:rsidRDefault="00A43050" w:rsidP="00A43050">
      <w:pPr>
        <w:jc w:val="both"/>
      </w:pPr>
    </w:p>
    <w:p w14:paraId="5AA61928" w14:textId="353F5E53" w:rsidR="00302524" w:rsidRPr="004D08D7" w:rsidRDefault="00302524" w:rsidP="00302524">
      <w:pPr>
        <w:rPr>
          <w:b/>
          <w:bCs/>
          <w:sz w:val="24"/>
          <w:szCs w:val="24"/>
        </w:rPr>
      </w:pPr>
      <w:r w:rsidRPr="004D08D7">
        <w:rPr>
          <w:b/>
          <w:bCs/>
          <w:sz w:val="24"/>
          <w:szCs w:val="24"/>
        </w:rPr>
        <w:t>Značky Zubr, Holba a Litovel hledají novou digitální agenturu</w:t>
      </w:r>
    </w:p>
    <w:p w14:paraId="311FF504" w14:textId="7C0A690B" w:rsidR="00302524" w:rsidRPr="00302524" w:rsidRDefault="00302524" w:rsidP="00302524">
      <w:r w:rsidRPr="00302524">
        <w:t>Pivovary CZ Group</w:t>
      </w:r>
      <w:r>
        <w:t>, kte</w:t>
      </w:r>
      <w:r w:rsidR="00532B9E">
        <w:t xml:space="preserve">ré patří do skupiny </w:t>
      </w:r>
      <w:r w:rsidRPr="00302524">
        <w:t>Kofol</w:t>
      </w:r>
      <w:r w:rsidR="00532B9E">
        <w:t xml:space="preserve">a ČeskoSlovensko </w:t>
      </w:r>
      <w:r w:rsidRPr="00302524">
        <w:t>od 2024</w:t>
      </w:r>
      <w:r w:rsidR="00532B9E">
        <w:t>,</w:t>
      </w:r>
      <w:r w:rsidRPr="00302524">
        <w:t xml:space="preserve"> hledají kreativní digitální agenturu, která pomůže značkám Zubr, Holba a Litovel najít nový hlas v digitálním světě. Cílem je dlouhodobě budovat silnou online přítomnost každé značky s důrazem na autentičnost a moderní přístup.</w:t>
      </w:r>
    </w:p>
    <w:p w14:paraId="540C259A" w14:textId="629D53C9" w:rsidR="00532B9E" w:rsidRPr="00532B9E" w:rsidRDefault="00024CA1" w:rsidP="00532B9E">
      <w:pPr>
        <w:rPr>
          <w:b/>
          <w:bCs/>
        </w:rPr>
      </w:pPr>
      <w:r w:rsidRPr="00532B9E">
        <w:rPr>
          <w:b/>
          <w:bCs/>
        </w:rPr>
        <w:t>HLEDÁME DIGITÁLY, CO MAJÍ ŘÍZ</w:t>
      </w:r>
      <w:r w:rsidR="00532B9E" w:rsidRPr="00532B9E">
        <w:rPr>
          <w:b/>
          <w:bCs/>
        </w:rPr>
        <w:t>.</w:t>
      </w:r>
    </w:p>
    <w:p w14:paraId="710B68E6" w14:textId="5403463E" w:rsidR="00532B9E" w:rsidRPr="00532B9E" w:rsidRDefault="00532B9E" w:rsidP="00532B9E">
      <w:r w:rsidRPr="00532B9E">
        <w:t>České pivo nespí</w:t>
      </w:r>
      <w:r>
        <w:t xml:space="preserve">! Naopak, </w:t>
      </w:r>
      <w:r w:rsidRPr="00532B9E">
        <w:t>jen čeká na novou digitální chuť.</w:t>
      </w:r>
      <w:r w:rsidRPr="00532B9E">
        <w:br/>
        <w:t xml:space="preserve">Značky </w:t>
      </w:r>
      <w:r w:rsidRPr="00532B9E">
        <w:rPr>
          <w:b/>
          <w:bCs/>
        </w:rPr>
        <w:t>Holba</w:t>
      </w:r>
      <w:r w:rsidRPr="00532B9E">
        <w:t xml:space="preserve">, </w:t>
      </w:r>
      <w:r w:rsidRPr="00532B9E">
        <w:rPr>
          <w:b/>
          <w:bCs/>
        </w:rPr>
        <w:t>Zubr</w:t>
      </w:r>
      <w:r w:rsidRPr="00532B9E">
        <w:t xml:space="preserve"> a </w:t>
      </w:r>
      <w:r w:rsidRPr="00532B9E">
        <w:rPr>
          <w:b/>
          <w:bCs/>
        </w:rPr>
        <w:t>Litovel</w:t>
      </w:r>
      <w:r w:rsidRPr="00532B9E">
        <w:t xml:space="preserve"> chtějí najít sv</w:t>
      </w:r>
      <w:r w:rsidR="0017664A">
        <w:t>ojí</w:t>
      </w:r>
      <w:r w:rsidRPr="00532B9E">
        <w:t xml:space="preserve"> </w:t>
      </w:r>
      <w:r w:rsidRPr="00532B9E">
        <w:rPr>
          <w:b/>
          <w:bCs/>
        </w:rPr>
        <w:t>nov</w:t>
      </w:r>
      <w:r w:rsidR="00282C1E">
        <w:rPr>
          <w:b/>
          <w:bCs/>
        </w:rPr>
        <w:t xml:space="preserve">ou tvář </w:t>
      </w:r>
      <w:r w:rsidRPr="00532B9E">
        <w:t>– siln</w:t>
      </w:r>
      <w:r w:rsidR="00282C1E">
        <w:t>ou</w:t>
      </w:r>
      <w:r w:rsidRPr="00532B9E">
        <w:t>, kreativní</w:t>
      </w:r>
      <w:r w:rsidR="00282C1E">
        <w:t xml:space="preserve"> a s charakterem, jako je samotné pivo</w:t>
      </w:r>
      <w:r w:rsidRPr="00532B9E">
        <w:t>.</w:t>
      </w:r>
    </w:p>
    <w:p w14:paraId="5DC4253B" w14:textId="55DCFAE1" w:rsidR="00532B9E" w:rsidRPr="00024CA1" w:rsidRDefault="00024CA1" w:rsidP="00532B9E">
      <w:r>
        <w:t>„</w:t>
      </w:r>
      <w:r w:rsidR="00532B9E" w:rsidRPr="00024CA1">
        <w:rPr>
          <w:i/>
          <w:iCs/>
        </w:rPr>
        <w:t>Nehledáme správce kanálů. Hledáme tým, co chápe digitál jako prostor pro příběh, emoce a autenticitu</w:t>
      </w:r>
      <w:r>
        <w:rPr>
          <w:i/>
          <w:iCs/>
        </w:rPr>
        <w:t>,</w:t>
      </w:r>
      <w:r w:rsidRPr="00024CA1">
        <w:t xml:space="preserve">“ upřesňuje Ondřej Roček, marketingový ředitel skupiny PCZG a dodává: </w:t>
      </w:r>
      <w:r>
        <w:t>„</w:t>
      </w:r>
      <w:r w:rsidRPr="00024CA1">
        <w:rPr>
          <w:i/>
          <w:iCs/>
        </w:rPr>
        <w:t>chceme FAKT někoho, kdo umí v sobě i v našem digitálu probudit nejen ZUBRA, ale i publikum</w:t>
      </w:r>
      <w:r w:rsidRPr="00024CA1">
        <w:t>.“</w:t>
      </w:r>
    </w:p>
    <w:p w14:paraId="48D53501" w14:textId="396463F6" w:rsidR="00532B9E" w:rsidRPr="00532B9E" w:rsidRDefault="00532B9E" w:rsidP="00532B9E">
      <w:r w:rsidRPr="00532B9E">
        <w:t>Každá značka je jiná</w:t>
      </w:r>
      <w:r w:rsidR="00024CA1">
        <w:t xml:space="preserve"> a každá z nich</w:t>
      </w:r>
      <w:r>
        <w:t xml:space="preserve"> chce</w:t>
      </w:r>
      <w:r w:rsidRPr="00532B9E">
        <w:t xml:space="preserve"> </w:t>
      </w:r>
      <w:r>
        <w:t>po</w:t>
      </w:r>
      <w:r w:rsidRPr="00532B9E">
        <w:t>vst</w:t>
      </w:r>
      <w:r>
        <w:t>a</w:t>
      </w:r>
      <w:r w:rsidRPr="00532B9E">
        <w:t xml:space="preserve">t s novým elánem. </w:t>
      </w:r>
    </w:p>
    <w:p w14:paraId="320759FE" w14:textId="2BAE3601" w:rsidR="00302524" w:rsidRPr="00C47C29" w:rsidRDefault="00532B9E" w:rsidP="00302524">
      <w:pPr>
        <w:rPr>
          <w:b/>
          <w:bCs/>
        </w:rPr>
      </w:pPr>
      <w:r w:rsidRPr="00C47C29">
        <w:rPr>
          <w:b/>
          <w:bCs/>
        </w:rPr>
        <w:t>Co od agentury očekáváme</w:t>
      </w:r>
      <w:r w:rsidR="00C47C29">
        <w:rPr>
          <w:b/>
          <w:bCs/>
        </w:rPr>
        <w:t>?</w:t>
      </w:r>
    </w:p>
    <w:p w14:paraId="5F14404F" w14:textId="2D5E6F63" w:rsidR="00302524" w:rsidRPr="00302524" w:rsidRDefault="00532B9E" w:rsidP="00302524">
      <w:pPr>
        <w:numPr>
          <w:ilvl w:val="0"/>
          <w:numId w:val="2"/>
        </w:numPr>
      </w:pPr>
      <w:r>
        <w:t>pochopení</w:t>
      </w:r>
      <w:r w:rsidR="00302524" w:rsidRPr="00302524">
        <w:t>, že digitál není jen kanál, ale prostor s potenciálem i duší,</w:t>
      </w:r>
    </w:p>
    <w:p w14:paraId="26F40B24" w14:textId="1AE4014F" w:rsidR="00302524" w:rsidRPr="00302524" w:rsidRDefault="00302524" w:rsidP="00302524">
      <w:pPr>
        <w:numPr>
          <w:ilvl w:val="0"/>
          <w:numId w:val="2"/>
        </w:numPr>
      </w:pPr>
      <w:r w:rsidRPr="00302524">
        <w:t>tah na branku, cit pro české pivo a odvahu tvořit jinak,</w:t>
      </w:r>
    </w:p>
    <w:p w14:paraId="7B5C21E4" w14:textId="682E08E1" w:rsidR="00302524" w:rsidRPr="00302524" w:rsidRDefault="00532B9E" w:rsidP="00302524">
      <w:pPr>
        <w:numPr>
          <w:ilvl w:val="0"/>
          <w:numId w:val="2"/>
        </w:numPr>
      </w:pPr>
      <w:r>
        <w:t>uchopení třech</w:t>
      </w:r>
      <w:r w:rsidR="00302524" w:rsidRPr="00302524">
        <w:t xml:space="preserve"> různ</w:t>
      </w:r>
      <w:r>
        <w:t>ých</w:t>
      </w:r>
      <w:r w:rsidR="00302524" w:rsidRPr="00302524">
        <w:t xml:space="preserve"> znač</w:t>
      </w:r>
      <w:r>
        <w:t xml:space="preserve">ek </w:t>
      </w:r>
      <w:r w:rsidR="00302524" w:rsidRPr="00302524">
        <w:t>– každou s vlastním příběhem a publikem.</w:t>
      </w:r>
    </w:p>
    <w:p w14:paraId="188D226A" w14:textId="7FB61056" w:rsidR="00302524" w:rsidRPr="00E64DBD" w:rsidRDefault="00037AB8" w:rsidP="00302524">
      <w:pPr>
        <w:rPr>
          <w:b/>
          <w:bCs/>
        </w:rPr>
      </w:pPr>
      <w:r>
        <w:rPr>
          <w:b/>
          <w:bCs/>
        </w:rPr>
        <w:t>Chcete být u toho</w:t>
      </w:r>
      <w:r w:rsidR="00532B9E" w:rsidRPr="00E64DBD">
        <w:rPr>
          <w:b/>
          <w:bCs/>
        </w:rPr>
        <w:t xml:space="preserve">? </w:t>
      </w:r>
      <w:r w:rsidR="00E64DBD" w:rsidRPr="00E64DBD">
        <w:rPr>
          <w:b/>
          <w:bCs/>
        </w:rPr>
        <w:t>Ozvěte se</w:t>
      </w:r>
      <w:r>
        <w:rPr>
          <w:b/>
          <w:bCs/>
        </w:rPr>
        <w:t xml:space="preserve"> Martinovi</w:t>
      </w:r>
    </w:p>
    <w:p w14:paraId="796DF646" w14:textId="40ECEE71" w:rsidR="00302524" w:rsidRPr="00302524" w:rsidRDefault="00302524" w:rsidP="00302524">
      <w:r w:rsidRPr="00302524">
        <w:t xml:space="preserve">Do </w:t>
      </w:r>
      <w:r w:rsidRPr="00302524">
        <w:rPr>
          <w:b/>
          <w:bCs/>
        </w:rPr>
        <w:t>pátku 18. 7. 2025</w:t>
      </w:r>
      <w:r w:rsidRPr="00302524">
        <w:t xml:space="preserve"> </w:t>
      </w:r>
      <w:r w:rsidR="00282C1E">
        <w:t xml:space="preserve">mu </w:t>
      </w:r>
      <w:r w:rsidR="00E64DBD">
        <w:t>zašlete</w:t>
      </w:r>
      <w:r w:rsidRPr="00302524">
        <w:t xml:space="preserve"> </w:t>
      </w:r>
      <w:r w:rsidR="00282C1E">
        <w:t>ukázku</w:t>
      </w:r>
      <w:r w:rsidR="006B579F">
        <w:t xml:space="preserve">, jak vaše pojetí </w:t>
      </w:r>
      <w:r w:rsidR="00282C1E">
        <w:t xml:space="preserve">kreativní tváře s charakterem </w:t>
      </w:r>
      <w:r w:rsidR="006B579F">
        <w:t>vypadá. V</w:t>
      </w:r>
      <w:r w:rsidR="00282C1E">
        <w:t> jednom dokumentu (one pager) či videu a ukažte, jak byste každou</w:t>
      </w:r>
      <w:r w:rsidRPr="00302524">
        <w:t xml:space="preserve"> značku oživili v digitálu. Důležité jsou nápady, ne sliby.</w:t>
      </w:r>
    </w:p>
    <w:p w14:paraId="0A8DDD5C" w14:textId="6ED2B5AF" w:rsidR="00302524" w:rsidRPr="00302524" w:rsidRDefault="00302524" w:rsidP="00302524">
      <w:r w:rsidRPr="00302524">
        <w:rPr>
          <w:b/>
          <w:bCs/>
        </w:rPr>
        <w:t>Kontakt:</w:t>
      </w:r>
      <w:r w:rsidRPr="00302524">
        <w:t xml:space="preserve"> Martin</w:t>
      </w:r>
      <w:r w:rsidR="00532B9E">
        <w:t xml:space="preserve"> Musila: martin.musila</w:t>
      </w:r>
      <w:r w:rsidR="00532B9E">
        <w:rPr>
          <w:rFonts w:cstheme="minorHAnsi"/>
        </w:rPr>
        <w:t>@</w:t>
      </w:r>
      <w:r w:rsidR="00532B9E">
        <w:t>pivovarygroup.cz</w:t>
      </w:r>
    </w:p>
    <w:p w14:paraId="71B5DECE" w14:textId="77777777" w:rsidR="005448C1" w:rsidRDefault="005448C1" w:rsidP="00996E4E">
      <w:pPr>
        <w:spacing w:after="0" w:line="240" w:lineRule="auto"/>
        <w:jc w:val="both"/>
        <w:rPr>
          <w:b/>
          <w:bCs/>
        </w:rPr>
      </w:pPr>
    </w:p>
    <w:p w14:paraId="2C173EF7" w14:textId="77777777" w:rsidR="005448C1" w:rsidRDefault="005448C1" w:rsidP="00996E4E">
      <w:pPr>
        <w:spacing w:after="0" w:line="240" w:lineRule="auto"/>
        <w:jc w:val="both"/>
        <w:rPr>
          <w:b/>
          <w:bCs/>
        </w:rPr>
      </w:pPr>
    </w:p>
    <w:p w14:paraId="344DCF0A" w14:textId="77777777" w:rsidR="00990915" w:rsidRDefault="00990915" w:rsidP="00996E4E">
      <w:pPr>
        <w:spacing w:after="0" w:line="240" w:lineRule="auto"/>
        <w:jc w:val="both"/>
      </w:pPr>
    </w:p>
    <w:p w14:paraId="6EDA3EB7" w14:textId="7545414B" w:rsidR="00A43050" w:rsidRPr="0006039B" w:rsidRDefault="00A43050" w:rsidP="00996E4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Společnost Pivovary CZ Group a.s.,</w:t>
      </w:r>
      <w:r>
        <w:rPr>
          <w:rFonts w:ascii="Calibri" w:eastAsia="Calibri" w:hAnsi="Calibri" w:cs="Calibri"/>
        </w:rPr>
        <w:t xml:space="preserve"> která je součástí skupiny Kofola ČeskoSlovensko, má v portfoliu pivovary značek Holba, Litovel a Zubr. Patří mezi tradiční české výrobce piv působící především na Moravě. K výrobě piva používají kvalitní regionální suroviny a ve výrobě se využívá tradiční klasická technologie, kdy hlavní </w:t>
      </w:r>
      <w:r>
        <w:rPr>
          <w:rFonts w:ascii="Calibri" w:eastAsia="Calibri" w:hAnsi="Calibri" w:cs="Calibri"/>
        </w:rPr>
        <w:lastRenderedPageBreak/>
        <w:t xml:space="preserve">kvašení probíhá v otevřených kvasných kádích a pivo následně dlouho zraje v ležáckém sklepě. Roční výstav skupiny se dlouhodobě pohybuje okolo 800 tis. hl, přičemž zhruba třetina produkce směřuje na zahraniční trhy. </w:t>
      </w:r>
      <w:r>
        <w:rPr>
          <w:rFonts w:ascii="Calibri" w:eastAsia="Calibri" w:hAnsi="Calibri" w:cs="Calibri"/>
          <w:highlight w:val="white"/>
        </w:rPr>
        <w:t xml:space="preserve">Piva společnosti </w:t>
      </w:r>
      <w:r>
        <w:rPr>
          <w:rFonts w:ascii="Calibri" w:eastAsia="Calibri" w:hAnsi="Calibri" w:cs="Calibri"/>
        </w:rPr>
        <w:t>Pivovary CZ Group a. s</w:t>
      </w:r>
      <w:r>
        <w:rPr>
          <w:rFonts w:ascii="Calibri" w:eastAsia="Calibri" w:hAnsi="Calibri" w:cs="Calibri"/>
          <w:highlight w:val="white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649FEE14" w14:textId="497B077B" w:rsidR="00A43050" w:rsidRDefault="00A43050" w:rsidP="00A43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KONTAKT PRO MÉDIA: </w:t>
      </w:r>
    </w:p>
    <w:p w14:paraId="322DC5E1" w14:textId="6E186EE2" w:rsidR="00A43050" w:rsidRPr="0006039B" w:rsidRDefault="00A43050" w:rsidP="00060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Jana Bartáková (</w:t>
      </w:r>
      <w:r w:rsidR="005448C1">
        <w:rPr>
          <w:rFonts w:ascii="Calibri" w:eastAsia="Calibri" w:hAnsi="Calibri" w:cs="Calibri"/>
        </w:rPr>
        <w:t>PR manažer</w:t>
      </w:r>
      <w:r>
        <w:rPr>
          <w:rFonts w:ascii="Calibri" w:eastAsia="Calibri" w:hAnsi="Calibri" w:cs="Calibri"/>
        </w:rPr>
        <w:t xml:space="preserve"> Pivovary CZ Group), tel.: 602</w:t>
      </w:r>
      <w:r w:rsidR="003F5AAB">
        <w:rPr>
          <w:rFonts w:ascii="Calibri" w:eastAsia="Calibri" w:hAnsi="Calibri" w:cs="Calibri"/>
        </w:rPr>
        <w:t> </w:t>
      </w:r>
      <w:r w:rsidR="007C148B">
        <w:rPr>
          <w:rFonts w:ascii="Calibri" w:eastAsia="Calibri" w:hAnsi="Calibri" w:cs="Calibri"/>
        </w:rPr>
        <w:t>756</w:t>
      </w:r>
      <w:r w:rsidR="003F5AAB">
        <w:rPr>
          <w:rFonts w:ascii="Calibri" w:eastAsia="Calibri" w:hAnsi="Calibri" w:cs="Calibri"/>
        </w:rPr>
        <w:t xml:space="preserve"> </w:t>
      </w:r>
      <w:r w:rsidR="007C148B">
        <w:rPr>
          <w:rFonts w:ascii="Calibri" w:eastAsia="Calibri" w:hAnsi="Calibri" w:cs="Calibri"/>
        </w:rPr>
        <w:t>387</w:t>
      </w:r>
      <w:r>
        <w:rPr>
          <w:rFonts w:ascii="Calibri" w:eastAsia="Calibri" w:hAnsi="Calibri" w:cs="Calibri"/>
        </w:rPr>
        <w:t xml:space="preserve">, e-mail: </w:t>
      </w:r>
      <w:hyperlink r:id="rId8" w:history="1">
        <w:r>
          <w:rPr>
            <w:rStyle w:val="Hypertextovodkaz"/>
            <w:rFonts w:ascii="Calibri" w:eastAsia="Calibri" w:hAnsi="Calibri" w:cs="Calibri"/>
          </w:rPr>
          <w:t>jana.bartakova</w:t>
        </w:r>
      </w:hyperlink>
      <w:r w:rsidRPr="008C17FA">
        <w:rPr>
          <w:rStyle w:val="Hypertextovodkaz"/>
          <w:rFonts w:ascii="Calibri" w:eastAsia="Calibri" w:hAnsi="Calibri" w:cs="Calibri"/>
        </w:rPr>
        <w:t>@</w:t>
      </w:r>
      <w:r>
        <w:rPr>
          <w:rStyle w:val="Hypertextovodkaz"/>
          <w:rFonts w:ascii="Calibri" w:eastAsia="Calibri" w:hAnsi="Calibri" w:cs="Calibri"/>
        </w:rPr>
        <w:t>pivovarygroup.cz</w:t>
      </w:r>
    </w:p>
    <w:p w14:paraId="21918036" w14:textId="77777777" w:rsidR="00A43050" w:rsidRDefault="00A43050" w:rsidP="00974638">
      <w:pPr>
        <w:spacing w:after="0" w:line="240" w:lineRule="auto"/>
        <w:rPr>
          <w:rFonts w:ascii="Calibri" w:hAnsi="Calibri" w:cs="Calibri"/>
        </w:rPr>
      </w:pPr>
    </w:p>
    <w:p w14:paraId="73362449" w14:textId="2827FFEA" w:rsidR="002D50C1" w:rsidRPr="00EB4953" w:rsidRDefault="00EB4953" w:rsidP="00974638">
      <w:pPr>
        <w:spacing w:after="0" w:line="240" w:lineRule="auto"/>
        <w:rPr>
          <w:rFonts w:ascii="Calibri" w:hAnsi="Calibri" w:cs="Calibri"/>
        </w:rPr>
      </w:pP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2D50C1" w:rsidRPr="00EB4953" w:rsidSect="0072448D">
      <w:headerReference w:type="default" r:id="rId9"/>
      <w:footerReference w:type="default" r:id="rId10"/>
      <w:pgSz w:w="11906" w:h="16838"/>
      <w:pgMar w:top="1440" w:right="1080" w:bottom="1440" w:left="108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1413" w14:textId="77777777" w:rsidR="00FF6666" w:rsidRDefault="00FF6666" w:rsidP="002D50C1">
      <w:pPr>
        <w:spacing w:after="0" w:line="240" w:lineRule="auto"/>
      </w:pPr>
      <w:r>
        <w:separator/>
      </w:r>
    </w:p>
  </w:endnote>
  <w:endnote w:type="continuationSeparator" w:id="0">
    <w:p w14:paraId="0AD76FAF" w14:textId="77777777" w:rsidR="00FF6666" w:rsidRDefault="00FF6666" w:rsidP="002D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8000" w14:textId="157D8A52" w:rsidR="0072448D" w:rsidRDefault="0072448D">
    <w:pPr>
      <w:pStyle w:val="Zpat"/>
    </w:pPr>
  </w:p>
  <w:p w14:paraId="17A6462A" w14:textId="106E55FD" w:rsidR="00CB489D" w:rsidRPr="00CB489D" w:rsidRDefault="00CB489D" w:rsidP="00CB489D">
    <w:pPr>
      <w:pStyle w:val="Zpat"/>
    </w:pPr>
  </w:p>
  <w:p w14:paraId="4F2B25F3" w14:textId="73E58FC4" w:rsidR="0072448D" w:rsidRDefault="00CB489D">
    <w:pPr>
      <w:pStyle w:val="Zpat"/>
    </w:pPr>
    <w:r w:rsidRPr="00CB489D">
      <w:rPr>
        <w:noProof/>
      </w:rPr>
      <w:drawing>
        <wp:anchor distT="0" distB="0" distL="114300" distR="114300" simplePos="0" relativeHeight="251674624" behindDoc="1" locked="0" layoutInCell="1" allowOverlap="1" wp14:anchorId="44449F76" wp14:editId="546107AD">
          <wp:simplePos x="0" y="0"/>
          <wp:positionH relativeFrom="column">
            <wp:posOffset>2369820</wp:posOffset>
          </wp:positionH>
          <wp:positionV relativeFrom="paragraph">
            <wp:posOffset>10160</wp:posOffset>
          </wp:positionV>
          <wp:extent cx="1055858" cy="746446"/>
          <wp:effectExtent l="0" t="0" r="0" b="0"/>
          <wp:wrapTight wrapText="bothSides">
            <wp:wrapPolygon edited="0">
              <wp:start x="0" y="0"/>
              <wp:lineTo x="0" y="20957"/>
              <wp:lineTo x="21054" y="20957"/>
              <wp:lineTo x="21054" y="0"/>
              <wp:lineTo x="0" y="0"/>
            </wp:wrapPolygon>
          </wp:wrapTight>
          <wp:docPr id="6377744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58" cy="74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448D">
      <w:rPr>
        <w:noProof/>
      </w:rPr>
      <w:drawing>
        <wp:anchor distT="0" distB="0" distL="114300" distR="114300" simplePos="0" relativeHeight="251669504" behindDoc="1" locked="0" layoutInCell="1" allowOverlap="1" wp14:anchorId="64A5EACF" wp14:editId="18B99703">
          <wp:simplePos x="0" y="0"/>
          <wp:positionH relativeFrom="column">
            <wp:posOffset>238760</wp:posOffset>
          </wp:positionH>
          <wp:positionV relativeFrom="paragraph">
            <wp:posOffset>168275</wp:posOffset>
          </wp:positionV>
          <wp:extent cx="1051560" cy="539115"/>
          <wp:effectExtent l="0" t="0" r="0" b="0"/>
          <wp:wrapTight wrapText="bothSides">
            <wp:wrapPolygon edited="0">
              <wp:start x="7826" y="0"/>
              <wp:lineTo x="0" y="11449"/>
              <wp:lineTo x="0" y="20608"/>
              <wp:lineTo x="21130" y="20608"/>
              <wp:lineTo x="21130" y="11449"/>
              <wp:lineTo x="13304" y="0"/>
              <wp:lineTo x="7826" y="0"/>
            </wp:wrapPolygon>
          </wp:wrapTight>
          <wp:docPr id="137516847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48D">
      <w:rPr>
        <w:noProof/>
      </w:rPr>
      <w:drawing>
        <wp:anchor distT="0" distB="0" distL="114300" distR="114300" simplePos="0" relativeHeight="251670528" behindDoc="0" locked="0" layoutInCell="1" allowOverlap="1" wp14:anchorId="289B26C3" wp14:editId="0DD23167">
          <wp:simplePos x="0" y="0"/>
          <wp:positionH relativeFrom="column">
            <wp:posOffset>4953000</wp:posOffset>
          </wp:positionH>
          <wp:positionV relativeFrom="paragraph">
            <wp:posOffset>85725</wp:posOffset>
          </wp:positionV>
          <wp:extent cx="1003935" cy="694690"/>
          <wp:effectExtent l="0" t="0" r="5715" b="0"/>
          <wp:wrapThrough wrapText="bothSides">
            <wp:wrapPolygon edited="0">
              <wp:start x="4509" y="0"/>
              <wp:lineTo x="0" y="6516"/>
              <wp:lineTo x="0" y="20731"/>
              <wp:lineTo x="1230" y="20731"/>
              <wp:lineTo x="2049" y="20731"/>
              <wp:lineTo x="6558" y="18954"/>
              <wp:lineTo x="21313" y="15400"/>
              <wp:lineTo x="21313" y="0"/>
              <wp:lineTo x="4509" y="0"/>
            </wp:wrapPolygon>
          </wp:wrapThrough>
          <wp:docPr id="22235807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990AE" w14:textId="560BEF0A" w:rsidR="002D50C1" w:rsidRDefault="0072448D">
    <w:pPr>
      <w:pStyle w:val="Zpa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6A85C2" wp14:editId="77DB1518">
          <wp:simplePos x="0" y="0"/>
          <wp:positionH relativeFrom="column">
            <wp:posOffset>-137160</wp:posOffset>
          </wp:positionH>
          <wp:positionV relativeFrom="paragraph">
            <wp:posOffset>763905</wp:posOffset>
          </wp:positionV>
          <wp:extent cx="6188400" cy="396000"/>
          <wp:effectExtent l="0" t="0" r="3175" b="4445"/>
          <wp:wrapThrough wrapText="bothSides">
            <wp:wrapPolygon edited="0">
              <wp:start x="3125" y="0"/>
              <wp:lineTo x="0" y="0"/>
              <wp:lineTo x="0" y="15602"/>
              <wp:lineTo x="14496" y="16642"/>
              <wp:lineTo x="14496" y="20803"/>
              <wp:lineTo x="18885" y="20803"/>
              <wp:lineTo x="18885" y="16642"/>
              <wp:lineTo x="21545" y="15602"/>
              <wp:lineTo x="21545" y="0"/>
              <wp:lineTo x="13831" y="0"/>
              <wp:lineTo x="3125" y="0"/>
            </wp:wrapPolygon>
          </wp:wrapThrough>
          <wp:docPr id="37839100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80A6" w14:textId="77777777" w:rsidR="00FF6666" w:rsidRDefault="00FF6666" w:rsidP="002D50C1">
      <w:pPr>
        <w:spacing w:after="0" w:line="240" w:lineRule="auto"/>
      </w:pPr>
      <w:r>
        <w:separator/>
      </w:r>
    </w:p>
  </w:footnote>
  <w:footnote w:type="continuationSeparator" w:id="0">
    <w:p w14:paraId="6120BAC0" w14:textId="77777777" w:rsidR="00FF6666" w:rsidRDefault="00FF6666" w:rsidP="002D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2B80" w14:textId="7A7EBA23" w:rsidR="002D50C1" w:rsidRDefault="00E13D17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5608A5" wp14:editId="0C505B17">
          <wp:simplePos x="0" y="0"/>
          <wp:positionH relativeFrom="margin">
            <wp:posOffset>2034540</wp:posOffset>
          </wp:positionH>
          <wp:positionV relativeFrom="paragraph">
            <wp:posOffset>-600075</wp:posOffset>
          </wp:positionV>
          <wp:extent cx="1912620" cy="417195"/>
          <wp:effectExtent l="0" t="0" r="0" b="1905"/>
          <wp:wrapTight wrapText="bothSides">
            <wp:wrapPolygon edited="0">
              <wp:start x="0" y="0"/>
              <wp:lineTo x="0" y="11836"/>
              <wp:lineTo x="9466" y="15781"/>
              <wp:lineTo x="0" y="15781"/>
              <wp:lineTo x="0" y="18740"/>
              <wp:lineTo x="9681" y="20712"/>
              <wp:lineTo x="17857" y="20712"/>
              <wp:lineTo x="21299" y="18740"/>
              <wp:lineTo x="21299" y="15781"/>
              <wp:lineTo x="18717" y="15781"/>
              <wp:lineTo x="21299" y="11836"/>
              <wp:lineTo x="21299" y="0"/>
              <wp:lineTo x="0" y="0"/>
            </wp:wrapPolygon>
          </wp:wrapTight>
          <wp:docPr id="17155714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5A50"/>
    <w:multiLevelType w:val="multilevel"/>
    <w:tmpl w:val="D95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47EBE"/>
    <w:multiLevelType w:val="hybridMultilevel"/>
    <w:tmpl w:val="07B4D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42335">
    <w:abstractNumId w:val="1"/>
  </w:num>
  <w:num w:numId="2" w16cid:durableId="20610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A8"/>
    <w:rsid w:val="00024CA1"/>
    <w:rsid w:val="00033BB0"/>
    <w:rsid w:val="00037AB8"/>
    <w:rsid w:val="0006039B"/>
    <w:rsid w:val="00085E05"/>
    <w:rsid w:val="000871D5"/>
    <w:rsid w:val="000A3900"/>
    <w:rsid w:val="000B36A8"/>
    <w:rsid w:val="000D4273"/>
    <w:rsid w:val="000D4AF7"/>
    <w:rsid w:val="000E4E87"/>
    <w:rsid w:val="000F5B97"/>
    <w:rsid w:val="001212C7"/>
    <w:rsid w:val="001406F4"/>
    <w:rsid w:val="00143D2E"/>
    <w:rsid w:val="00146C4D"/>
    <w:rsid w:val="0017664A"/>
    <w:rsid w:val="00192295"/>
    <w:rsid w:val="00193192"/>
    <w:rsid w:val="001E08E2"/>
    <w:rsid w:val="001E3A1B"/>
    <w:rsid w:val="001F786B"/>
    <w:rsid w:val="0020184B"/>
    <w:rsid w:val="00215E5B"/>
    <w:rsid w:val="00282C1E"/>
    <w:rsid w:val="002B199F"/>
    <w:rsid w:val="002C6911"/>
    <w:rsid w:val="002D50C1"/>
    <w:rsid w:val="002F2F40"/>
    <w:rsid w:val="00302524"/>
    <w:rsid w:val="0030477D"/>
    <w:rsid w:val="003605CC"/>
    <w:rsid w:val="003713FF"/>
    <w:rsid w:val="00383B3C"/>
    <w:rsid w:val="003F5AAB"/>
    <w:rsid w:val="00446D12"/>
    <w:rsid w:val="004726BF"/>
    <w:rsid w:val="004B77E2"/>
    <w:rsid w:val="004D08D7"/>
    <w:rsid w:val="004E125E"/>
    <w:rsid w:val="00502573"/>
    <w:rsid w:val="0050685C"/>
    <w:rsid w:val="00532B9E"/>
    <w:rsid w:val="005448C1"/>
    <w:rsid w:val="005523E6"/>
    <w:rsid w:val="005554D1"/>
    <w:rsid w:val="00561BD5"/>
    <w:rsid w:val="005668DF"/>
    <w:rsid w:val="00573CC5"/>
    <w:rsid w:val="005A3304"/>
    <w:rsid w:val="005A421F"/>
    <w:rsid w:val="005D28A7"/>
    <w:rsid w:val="005D4168"/>
    <w:rsid w:val="005D5DDA"/>
    <w:rsid w:val="006102BD"/>
    <w:rsid w:val="006464A8"/>
    <w:rsid w:val="00661A93"/>
    <w:rsid w:val="0067290D"/>
    <w:rsid w:val="00676945"/>
    <w:rsid w:val="00682C35"/>
    <w:rsid w:val="00683F51"/>
    <w:rsid w:val="00693E3D"/>
    <w:rsid w:val="00694DC5"/>
    <w:rsid w:val="006A49AF"/>
    <w:rsid w:val="006B579F"/>
    <w:rsid w:val="006D4308"/>
    <w:rsid w:val="006D44B4"/>
    <w:rsid w:val="006E44A3"/>
    <w:rsid w:val="00703495"/>
    <w:rsid w:val="00711985"/>
    <w:rsid w:val="0072448D"/>
    <w:rsid w:val="00730548"/>
    <w:rsid w:val="00733E37"/>
    <w:rsid w:val="00752C50"/>
    <w:rsid w:val="00753133"/>
    <w:rsid w:val="00784F2C"/>
    <w:rsid w:val="007C148B"/>
    <w:rsid w:val="00807409"/>
    <w:rsid w:val="00813167"/>
    <w:rsid w:val="00814F2C"/>
    <w:rsid w:val="00833E43"/>
    <w:rsid w:val="00851CD8"/>
    <w:rsid w:val="008B0BEE"/>
    <w:rsid w:val="008B5712"/>
    <w:rsid w:val="008C391D"/>
    <w:rsid w:val="008C4BD2"/>
    <w:rsid w:val="008D53C1"/>
    <w:rsid w:val="009024D0"/>
    <w:rsid w:val="00951E59"/>
    <w:rsid w:val="00952D39"/>
    <w:rsid w:val="0095776A"/>
    <w:rsid w:val="009679F9"/>
    <w:rsid w:val="00967EC5"/>
    <w:rsid w:val="00974638"/>
    <w:rsid w:val="00975603"/>
    <w:rsid w:val="00990772"/>
    <w:rsid w:val="00990915"/>
    <w:rsid w:val="00996E4E"/>
    <w:rsid w:val="009D1B62"/>
    <w:rsid w:val="00A24920"/>
    <w:rsid w:val="00A405D7"/>
    <w:rsid w:val="00A43050"/>
    <w:rsid w:val="00A452AB"/>
    <w:rsid w:val="00A5558D"/>
    <w:rsid w:val="00A62CDD"/>
    <w:rsid w:val="00A7001B"/>
    <w:rsid w:val="00AD3ACC"/>
    <w:rsid w:val="00B02726"/>
    <w:rsid w:val="00B054CE"/>
    <w:rsid w:val="00B51E3E"/>
    <w:rsid w:val="00B55172"/>
    <w:rsid w:val="00B57EA5"/>
    <w:rsid w:val="00B7718A"/>
    <w:rsid w:val="00B86CDA"/>
    <w:rsid w:val="00BA4788"/>
    <w:rsid w:val="00BB304F"/>
    <w:rsid w:val="00BC0261"/>
    <w:rsid w:val="00BD4F4C"/>
    <w:rsid w:val="00C15597"/>
    <w:rsid w:val="00C2754F"/>
    <w:rsid w:val="00C43B43"/>
    <w:rsid w:val="00C47C29"/>
    <w:rsid w:val="00C8745C"/>
    <w:rsid w:val="00C9371C"/>
    <w:rsid w:val="00CA3CC9"/>
    <w:rsid w:val="00CB0682"/>
    <w:rsid w:val="00CB489D"/>
    <w:rsid w:val="00CD62B9"/>
    <w:rsid w:val="00CE0B2A"/>
    <w:rsid w:val="00CF14F3"/>
    <w:rsid w:val="00CF26CE"/>
    <w:rsid w:val="00D027E2"/>
    <w:rsid w:val="00D13AD6"/>
    <w:rsid w:val="00D406EC"/>
    <w:rsid w:val="00D61C09"/>
    <w:rsid w:val="00DC14BF"/>
    <w:rsid w:val="00DC2D4D"/>
    <w:rsid w:val="00DE0A39"/>
    <w:rsid w:val="00E13D17"/>
    <w:rsid w:val="00E46BB9"/>
    <w:rsid w:val="00E547D8"/>
    <w:rsid w:val="00E64DBD"/>
    <w:rsid w:val="00E76969"/>
    <w:rsid w:val="00EB4953"/>
    <w:rsid w:val="00F12E17"/>
    <w:rsid w:val="00F23715"/>
    <w:rsid w:val="00F34EBC"/>
    <w:rsid w:val="00F42EFE"/>
    <w:rsid w:val="00F65FB6"/>
    <w:rsid w:val="00FB1EF5"/>
    <w:rsid w:val="00FB45EF"/>
    <w:rsid w:val="00FC0698"/>
    <w:rsid w:val="00FE548A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3988"/>
  <w15:chartTrackingRefBased/>
  <w15:docId w15:val="{4699C28C-BB83-4007-A564-08B7259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6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C1"/>
  </w:style>
  <w:style w:type="paragraph" w:styleId="Zpat">
    <w:name w:val="footer"/>
    <w:basedOn w:val="Normln"/>
    <w:link w:val="Zpat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C1"/>
  </w:style>
  <w:style w:type="table" w:styleId="Mkatabulky">
    <w:name w:val="Table Grid"/>
    <w:basedOn w:val="Normlntabulka"/>
    <w:uiPriority w:val="39"/>
    <w:rsid w:val="008C39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305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B45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48C1"/>
    <w:pPr>
      <w:spacing w:after="0" w:line="480" w:lineRule="auto"/>
      <w:ind w:left="720"/>
      <w:contextualSpacing/>
      <w:jc w:val="both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vra@ariston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ely\Documents\Kampa&#328;%2021\Pivovary%20CZ%20Group\OSTATN&#205;_%20PRACOVNI%20VERZE%20GRAFIK\Hl_papir_Barv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55D1-6B88-43AF-86DF-33222CF4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Hl_papir_Barvy</Template>
  <TotalTime>13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dc:description/>
  <cp:lastModifiedBy>Bartáková Jana</cp:lastModifiedBy>
  <cp:revision>7</cp:revision>
  <cp:lastPrinted>2021-09-08T09:21:00Z</cp:lastPrinted>
  <dcterms:created xsi:type="dcterms:W3CDTF">2025-07-04T13:35:00Z</dcterms:created>
  <dcterms:modified xsi:type="dcterms:W3CDTF">2025-07-04T13:46:00Z</dcterms:modified>
</cp:coreProperties>
</file>