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609E" w14:textId="45F9952D" w:rsidR="00EB4953" w:rsidRPr="00EB4953" w:rsidRDefault="00703495" w:rsidP="00EB495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w:t xml:space="preserve">                                          </w:t>
      </w:r>
    </w:p>
    <w:p w14:paraId="23CC73D4" w14:textId="2C62172F" w:rsidR="00A43050" w:rsidRPr="00CF14F3" w:rsidRDefault="00A43050" w:rsidP="00A43050">
      <w:pPr>
        <w:spacing w:after="0" w:line="240" w:lineRule="auto"/>
        <w:rPr>
          <w:rFonts w:ascii="Calibri" w:hAnsi="Calibri" w:cs="Calibri"/>
          <w:bCs/>
        </w:rPr>
      </w:pPr>
      <w:r w:rsidRPr="00CF14F3">
        <w:rPr>
          <w:rFonts w:ascii="Calibri" w:eastAsia="Calibri" w:hAnsi="Calibri" w:cs="Calibri"/>
          <w:bCs/>
        </w:rPr>
        <w:t>V </w:t>
      </w:r>
      <w:r w:rsidR="00990915">
        <w:rPr>
          <w:rFonts w:ascii="Calibri" w:eastAsia="Calibri" w:hAnsi="Calibri" w:cs="Calibri"/>
          <w:bCs/>
        </w:rPr>
        <w:t>Přerově</w:t>
      </w:r>
      <w:r w:rsidRPr="00CF14F3">
        <w:rPr>
          <w:rFonts w:ascii="Calibri" w:eastAsia="Calibri" w:hAnsi="Calibri" w:cs="Calibri"/>
          <w:bCs/>
        </w:rPr>
        <w:t xml:space="preserve">, </w:t>
      </w:r>
      <w:r w:rsidR="00BE71B4">
        <w:rPr>
          <w:rFonts w:ascii="Calibri" w:eastAsia="Calibri" w:hAnsi="Calibri" w:cs="Calibri"/>
          <w:bCs/>
        </w:rPr>
        <w:t>XX</w:t>
      </w:r>
      <w:r w:rsidRPr="00CF14F3">
        <w:rPr>
          <w:rFonts w:ascii="Calibri" w:eastAsia="Calibri" w:hAnsi="Calibri" w:cs="Calibri"/>
          <w:bCs/>
        </w:rPr>
        <w:t xml:space="preserve">. </w:t>
      </w:r>
      <w:r w:rsidR="00990915">
        <w:rPr>
          <w:rFonts w:ascii="Calibri" w:eastAsia="Calibri" w:hAnsi="Calibri" w:cs="Calibri"/>
          <w:bCs/>
        </w:rPr>
        <w:t>června</w:t>
      </w:r>
      <w:r w:rsidRPr="00CF14F3">
        <w:rPr>
          <w:rFonts w:ascii="Calibri" w:eastAsia="Calibri" w:hAnsi="Calibri" w:cs="Calibri"/>
          <w:bCs/>
        </w:rPr>
        <w:t xml:space="preserve"> 2025</w:t>
      </w:r>
    </w:p>
    <w:p w14:paraId="75845418" w14:textId="77777777" w:rsidR="00A43050" w:rsidRDefault="00A43050" w:rsidP="00A43050">
      <w:pPr>
        <w:jc w:val="both"/>
      </w:pPr>
    </w:p>
    <w:p w14:paraId="0A0EC07F" w14:textId="4D2BD1C1" w:rsidR="00EB7C0B" w:rsidRPr="00EB7C0B" w:rsidRDefault="00EB7C0B" w:rsidP="00EB7C0B">
      <w:pPr>
        <w:spacing w:after="0" w:line="240" w:lineRule="auto"/>
        <w:jc w:val="both"/>
        <w:rPr>
          <w:b/>
          <w:bCs/>
        </w:rPr>
      </w:pPr>
      <w:r w:rsidRPr="00EB7C0B">
        <w:rPr>
          <w:b/>
          <w:bCs/>
        </w:rPr>
        <w:t>Pivovary CZ Group mají nového marketingového ředitele</w:t>
      </w:r>
      <w:r>
        <w:rPr>
          <w:b/>
          <w:bCs/>
        </w:rPr>
        <w:t>,</w:t>
      </w:r>
      <w:r w:rsidRPr="00EB7C0B">
        <w:rPr>
          <w:b/>
          <w:bCs/>
        </w:rPr>
        <w:t xml:space="preserve"> </w:t>
      </w:r>
      <w:r>
        <w:rPr>
          <w:b/>
          <w:bCs/>
        </w:rPr>
        <w:t>s</w:t>
      </w:r>
      <w:r w:rsidRPr="00EB7C0B">
        <w:rPr>
          <w:b/>
          <w:bCs/>
        </w:rPr>
        <w:t>tal se jím Ondřej Roček</w:t>
      </w:r>
    </w:p>
    <w:p w14:paraId="72FB705F" w14:textId="77777777" w:rsidR="00EB7C0B" w:rsidRDefault="00EB7C0B" w:rsidP="00EB7C0B">
      <w:pPr>
        <w:spacing w:after="0" w:line="240" w:lineRule="auto"/>
        <w:jc w:val="both"/>
      </w:pPr>
    </w:p>
    <w:p w14:paraId="3312DB1B" w14:textId="295A2DD3" w:rsidR="00EB7C0B" w:rsidRPr="00EB7C0B" w:rsidRDefault="00EB7C0B" w:rsidP="00EB7C0B">
      <w:pPr>
        <w:spacing w:after="0" w:line="240" w:lineRule="auto"/>
        <w:jc w:val="both"/>
        <w:rPr>
          <w:b/>
          <w:bCs/>
        </w:rPr>
      </w:pPr>
      <w:r w:rsidRPr="00EB7C0B">
        <w:rPr>
          <w:b/>
          <w:bCs/>
        </w:rPr>
        <w:t xml:space="preserve">Novým marketingovým ředitelem společnosti Pivovary CZ Group se stal Ondřej Roček. Na této pozici vystřídal Jiřího Vlasáka. Do společnosti přináší více než dvacet let zkušeností z oblasti marketingu, obchodu a </w:t>
      </w:r>
      <w:proofErr w:type="spellStart"/>
      <w:r w:rsidRPr="00EB7C0B">
        <w:rPr>
          <w:b/>
          <w:bCs/>
        </w:rPr>
        <w:t>trade</w:t>
      </w:r>
      <w:proofErr w:type="spellEnd"/>
      <w:r w:rsidRPr="00EB7C0B">
        <w:rPr>
          <w:b/>
          <w:bCs/>
        </w:rPr>
        <w:t xml:space="preserve"> marketingu se specializací na segment alkoholických nápojů.</w:t>
      </w:r>
    </w:p>
    <w:p w14:paraId="756C788A" w14:textId="77777777" w:rsidR="00EB7C0B" w:rsidRDefault="00EB7C0B" w:rsidP="00EB7C0B">
      <w:pPr>
        <w:spacing w:after="0" w:line="240" w:lineRule="auto"/>
        <w:jc w:val="both"/>
      </w:pPr>
    </w:p>
    <w:p w14:paraId="5D594F40" w14:textId="5AFDE222" w:rsidR="00EB7C0B" w:rsidRDefault="00EB7C0B" w:rsidP="00EB7C0B">
      <w:pPr>
        <w:spacing w:after="0" w:line="240" w:lineRule="auto"/>
        <w:jc w:val="both"/>
      </w:pPr>
      <w:r>
        <w:t xml:space="preserve">Ondřej Roček působil jak na straně výrobců, tak na agenturní straně a podílel se na budování řady úspěšných značek. Mezi jeho nejvýraznější profesní úspěchy patří výrazné posílení značky Jägermeister na českém trhu, </w:t>
      </w:r>
      <w:r w:rsidR="00782408">
        <w:t>spolupodílel se</w:t>
      </w:r>
      <w:r>
        <w:t xml:space="preserve"> rovněž </w:t>
      </w:r>
      <w:r w:rsidR="00782408">
        <w:t>n</w:t>
      </w:r>
      <w:r>
        <w:t>a akvizic</w:t>
      </w:r>
      <w:r w:rsidR="00782408">
        <w:t>i</w:t>
      </w:r>
      <w:r>
        <w:t xml:space="preserve"> portfolia skupiny William Grant &amp; </w:t>
      </w:r>
      <w:proofErr w:type="spellStart"/>
      <w:r>
        <w:t>Sons</w:t>
      </w:r>
      <w:proofErr w:type="spellEnd"/>
      <w:r>
        <w:t xml:space="preserve"> a </w:t>
      </w:r>
      <w:r w:rsidR="00782408">
        <w:t>z</w:t>
      </w:r>
      <w:r>
        <w:t xml:space="preserve">načku </w:t>
      </w:r>
      <w:proofErr w:type="spellStart"/>
      <w:r>
        <w:t>Tullamore</w:t>
      </w:r>
      <w:proofErr w:type="spellEnd"/>
      <w:r>
        <w:t xml:space="preserve"> D.E.W. </w:t>
      </w:r>
      <w:r w:rsidR="00782408">
        <w:t xml:space="preserve">posunul společně s týmem </w:t>
      </w:r>
      <w:r>
        <w:t xml:space="preserve">na </w:t>
      </w:r>
      <w:r w:rsidR="00782408">
        <w:t xml:space="preserve">jasnou </w:t>
      </w:r>
      <w:r>
        <w:t>pozici lídra v kategorii whisky. Významn</w:t>
      </w:r>
      <w:r w:rsidR="00245BF5">
        <w:t xml:space="preserve">ým počinem bylo </w:t>
      </w:r>
      <w:r>
        <w:t xml:space="preserve">také uvedení značky </w:t>
      </w:r>
      <w:proofErr w:type="spellStart"/>
      <w:r>
        <w:t>Aperol</w:t>
      </w:r>
      <w:proofErr w:type="spellEnd"/>
      <w:r>
        <w:t xml:space="preserve"> na český i slovenský trh.</w:t>
      </w:r>
    </w:p>
    <w:p w14:paraId="46423386" w14:textId="77777777" w:rsidR="00EB7C0B" w:rsidRDefault="00EB7C0B" w:rsidP="00EB7C0B">
      <w:pPr>
        <w:spacing w:after="0" w:line="240" w:lineRule="auto"/>
        <w:jc w:val="both"/>
      </w:pPr>
    </w:p>
    <w:p w14:paraId="74BF7D62" w14:textId="65999E80" w:rsidR="00EB7C0B" w:rsidRDefault="00EB7C0B" w:rsidP="00EB7C0B">
      <w:pPr>
        <w:spacing w:after="0" w:line="240" w:lineRule="auto"/>
        <w:jc w:val="both"/>
      </w:pPr>
      <w:r>
        <w:t xml:space="preserve">V oblasti piva se podílel na </w:t>
      </w:r>
      <w:proofErr w:type="spellStart"/>
      <w:r>
        <w:t>rebrandingu</w:t>
      </w:r>
      <w:proofErr w:type="spellEnd"/>
      <w:r>
        <w:t xml:space="preserve"> značky Staropramen (2016–2021) a stál za úspěšnými kampaněmi například s hercem Hynkem Čermákem. Zkušenosti má i s inovativními projekty pro mladé spotřebitele</w:t>
      </w:r>
      <w:r w:rsidR="00782408">
        <w:t xml:space="preserve">. </w:t>
      </w:r>
      <w:r>
        <w:t xml:space="preserve"> </w:t>
      </w:r>
      <w:r w:rsidR="00782408">
        <w:t>Jako konzultant</w:t>
      </w:r>
      <w:r>
        <w:t xml:space="preserve"> </w:t>
      </w:r>
      <w:r w:rsidR="00782408">
        <w:t>pomáhal s </w:t>
      </w:r>
      <w:r>
        <w:t>uvedení</w:t>
      </w:r>
      <w:r w:rsidR="00782408">
        <w:t>m například</w:t>
      </w:r>
      <w:r>
        <w:t xml:space="preserve"> variant Jägermeister SCHARF, ORANGE a piva Proud.</w:t>
      </w:r>
    </w:p>
    <w:p w14:paraId="713A1368" w14:textId="77777777" w:rsidR="00EB7C0B" w:rsidRDefault="00EB7C0B" w:rsidP="00EB7C0B">
      <w:pPr>
        <w:spacing w:after="0" w:line="240" w:lineRule="auto"/>
        <w:jc w:val="both"/>
      </w:pPr>
    </w:p>
    <w:p w14:paraId="5C0771E5" w14:textId="77777777" w:rsidR="00EB7C0B" w:rsidRDefault="00EB7C0B" w:rsidP="00EB7C0B">
      <w:pPr>
        <w:spacing w:after="0" w:line="240" w:lineRule="auto"/>
        <w:jc w:val="both"/>
      </w:pPr>
      <w:r w:rsidRPr="00EB7C0B">
        <w:rPr>
          <w:i/>
          <w:iCs/>
        </w:rPr>
        <w:t>„Do pivního segmentu přicházím s velkým respektem k české pivní kultuře. Zároveň bych rád přinesl nový pohled a pomohl pivovarům a hospodám stát se opět přirozeným místem pro setkávání a zážitky. Věřím, že i tradiční produkt, jako je pivo, může být součástí moderního a inspirativního životního stylu,“</w:t>
      </w:r>
      <w:r>
        <w:t xml:space="preserve"> říká Ondřej Roček.</w:t>
      </w:r>
    </w:p>
    <w:p w14:paraId="24A93470" w14:textId="77777777" w:rsidR="00EB7C0B" w:rsidRDefault="00EB7C0B" w:rsidP="00EB7C0B">
      <w:pPr>
        <w:spacing w:after="0" w:line="240" w:lineRule="auto"/>
        <w:jc w:val="both"/>
      </w:pPr>
    </w:p>
    <w:p w14:paraId="0A4D62CA" w14:textId="77777777" w:rsidR="00EB7C0B" w:rsidRDefault="00EB7C0B" w:rsidP="00EB7C0B">
      <w:pPr>
        <w:spacing w:after="0" w:line="240" w:lineRule="auto"/>
        <w:jc w:val="both"/>
      </w:pPr>
      <w:r>
        <w:t>Roček je sám velkým milovníkem piva a rád tráví čas v terénu – v hospodách, na festivalech i dalších místech, kde se potkávají lidé a konzumuje se pivo. Právě tam nachází nejvíce inspirace pro svou práci.</w:t>
      </w:r>
    </w:p>
    <w:p w14:paraId="79176EB9" w14:textId="77777777" w:rsidR="00BE71B4" w:rsidRPr="00BE71B4" w:rsidRDefault="00BE71B4" w:rsidP="00BE71B4">
      <w:pPr>
        <w:spacing w:after="0" w:line="240" w:lineRule="auto"/>
        <w:jc w:val="both"/>
      </w:pPr>
    </w:p>
    <w:p w14:paraId="344DCF0A" w14:textId="77777777" w:rsidR="00990915" w:rsidRDefault="00990915" w:rsidP="00996E4E">
      <w:pPr>
        <w:spacing w:after="0" w:line="240" w:lineRule="auto"/>
        <w:jc w:val="both"/>
      </w:pPr>
    </w:p>
    <w:p w14:paraId="6EDA3EB7" w14:textId="7545414B" w:rsidR="00A43050" w:rsidRPr="0006039B" w:rsidRDefault="00A43050" w:rsidP="00996E4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Společnost Pivovary CZ Group a.s.,</w:t>
      </w:r>
      <w:r>
        <w:rPr>
          <w:rFonts w:ascii="Calibri" w:eastAsia="Calibri" w:hAnsi="Calibri" w:cs="Calibri"/>
        </w:rPr>
        <w:t xml:space="preserve"> která je součástí skupiny Kofola </w:t>
      </w:r>
      <w:proofErr w:type="spellStart"/>
      <w:r>
        <w:rPr>
          <w:rFonts w:ascii="Calibri" w:eastAsia="Calibri" w:hAnsi="Calibri" w:cs="Calibri"/>
        </w:rPr>
        <w:t>ČeskoSlovensko</w:t>
      </w:r>
      <w:proofErr w:type="spellEnd"/>
      <w:r>
        <w:rPr>
          <w:rFonts w:ascii="Calibri" w:eastAsia="Calibri" w:hAnsi="Calibri" w:cs="Calibri"/>
        </w:rPr>
        <w:t xml:space="preserve">, má v portfoliu pivovary značek Holba, Litovel a Zubr. 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Roční výstav skupiny se dlouhodobě pohybuje okolo 800 tis. hl, přičemž zhruba třetina produkce směřuje na zahraniční trhy. </w:t>
      </w:r>
      <w:r>
        <w:rPr>
          <w:rFonts w:ascii="Calibri" w:eastAsia="Calibri" w:hAnsi="Calibri" w:cs="Calibri"/>
          <w:highlight w:val="white"/>
        </w:rPr>
        <w:t xml:space="preserve">Piva společnosti </w:t>
      </w:r>
      <w:r>
        <w:rPr>
          <w:rFonts w:ascii="Calibri" w:eastAsia="Calibri" w:hAnsi="Calibri" w:cs="Calibri"/>
        </w:rPr>
        <w:t>Pivovary CZ Group a. s</w:t>
      </w:r>
      <w:r>
        <w:rPr>
          <w:rFonts w:ascii="Calibri" w:eastAsia="Calibri" w:hAnsi="Calibri" w:cs="Calibri"/>
          <w:highlight w:val="white"/>
        </w:rPr>
        <w:t> patří dlouhodobě mezi nejúspěšnější oceňovaná piva v ČR. Každoročně se umisťují na předních příčkách prestižních degustačních pivovarských soutěží jako je České pivo organizované Českým svazem pivovarů a sladoven, nebo PIVEX.</w:t>
      </w:r>
    </w:p>
    <w:p w14:paraId="45A4F6E1" w14:textId="77777777" w:rsidR="00A43050" w:rsidRDefault="00A43050" w:rsidP="00A43050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line="240" w:lineRule="auto"/>
        <w:jc w:val="both"/>
        <w:rPr>
          <w:rFonts w:ascii="Calibri" w:eastAsia="Calibri" w:hAnsi="Calibri" w:cs="Calibri"/>
          <w:b/>
        </w:rPr>
      </w:pPr>
    </w:p>
    <w:p w14:paraId="649FEE14" w14:textId="77777777" w:rsidR="00A43050" w:rsidRDefault="00A43050" w:rsidP="00A430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KONTAKT PRO MÉDIA: </w:t>
      </w:r>
    </w:p>
    <w:p w14:paraId="667D5506" w14:textId="77777777" w:rsidR="00A43050" w:rsidRDefault="00A43050" w:rsidP="00A430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eastAsia="Calibri" w:cstheme="minorHAnsi"/>
          <w:color w:val="4472C4"/>
          <w:u w:val="single"/>
        </w:rPr>
      </w:pPr>
      <w:r w:rsidRPr="006648B7">
        <w:rPr>
          <w:rFonts w:eastAsia="Calibri" w:cstheme="minorHAnsi"/>
        </w:rPr>
        <w:t>Ja</w:t>
      </w:r>
      <w:r>
        <w:rPr>
          <w:rFonts w:eastAsia="Calibri" w:cstheme="minorHAnsi"/>
        </w:rPr>
        <w:t>na Boumová</w:t>
      </w:r>
      <w:r w:rsidRPr="006648B7">
        <w:rPr>
          <w:rFonts w:eastAsia="Calibri" w:cstheme="minorHAnsi"/>
        </w:rPr>
        <w:t xml:space="preserve"> (</w:t>
      </w:r>
      <w:proofErr w:type="spellStart"/>
      <w:r w:rsidRPr="006648B7">
        <w:rPr>
          <w:rFonts w:eastAsia="Calibri" w:cstheme="minorHAnsi"/>
        </w:rPr>
        <w:t>Ariston</w:t>
      </w:r>
      <w:proofErr w:type="spellEnd"/>
      <w:r w:rsidRPr="006648B7">
        <w:rPr>
          <w:rFonts w:eastAsia="Calibri" w:cstheme="minorHAnsi"/>
        </w:rPr>
        <w:t xml:space="preserve"> PR)</w:t>
      </w:r>
      <w:r>
        <w:rPr>
          <w:rFonts w:eastAsia="Calibri" w:cstheme="minorHAnsi"/>
        </w:rPr>
        <w:t>,</w:t>
      </w:r>
      <w:r w:rsidRPr="006648B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t</w:t>
      </w:r>
      <w:r w:rsidRPr="006648B7">
        <w:rPr>
          <w:rFonts w:eastAsia="Calibri" w:cstheme="minorHAnsi"/>
        </w:rPr>
        <w:t xml:space="preserve">el.: </w:t>
      </w:r>
      <w:r>
        <w:rPr>
          <w:rFonts w:eastAsia="Calibri" w:cstheme="minorHAnsi"/>
        </w:rPr>
        <w:t>606 344 502</w:t>
      </w:r>
      <w:r w:rsidRPr="006648B7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e</w:t>
      </w:r>
      <w:r w:rsidRPr="006648B7">
        <w:rPr>
          <w:rFonts w:eastAsia="Calibri" w:cstheme="minorHAnsi"/>
        </w:rPr>
        <w:t xml:space="preserve">-mail: </w:t>
      </w:r>
      <w:hyperlink r:id="rId7" w:history="1">
        <w:r w:rsidRPr="00B44A69">
          <w:rPr>
            <w:rStyle w:val="Hypertextovodkaz"/>
            <w:rFonts w:eastAsia="Calibri" w:cstheme="minorHAnsi"/>
          </w:rPr>
          <w:t>jana.boumova@aristonpr.cz</w:t>
        </w:r>
      </w:hyperlink>
    </w:p>
    <w:p w14:paraId="21918036" w14:textId="4D2B52E4" w:rsidR="00A43050" w:rsidRPr="00EB7C0B" w:rsidRDefault="00A43050" w:rsidP="00EB7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Jana Bartáková (tisková mluvčí Pivovary CZ Group), tel.: 602</w:t>
      </w:r>
      <w:r w:rsidR="00FE3441">
        <w:rPr>
          <w:rFonts w:ascii="Calibri" w:eastAsia="Calibri" w:hAnsi="Calibri" w:cs="Calibri"/>
        </w:rPr>
        <w:t> 756 387</w:t>
      </w:r>
      <w:r>
        <w:rPr>
          <w:rFonts w:ascii="Calibri" w:eastAsia="Calibri" w:hAnsi="Calibri" w:cs="Calibri"/>
        </w:rPr>
        <w:t xml:space="preserve">, e-mail: </w:t>
      </w:r>
      <w:hyperlink r:id="rId8" w:history="1">
        <w:r>
          <w:rPr>
            <w:rStyle w:val="Hypertextovodkaz"/>
            <w:rFonts w:ascii="Calibri" w:eastAsia="Calibri" w:hAnsi="Calibri" w:cs="Calibri"/>
          </w:rPr>
          <w:t>jana.bartakova</w:t>
        </w:r>
      </w:hyperlink>
      <w:r w:rsidRPr="008C17FA">
        <w:rPr>
          <w:rStyle w:val="Hypertextovodkaz"/>
          <w:rFonts w:ascii="Calibri" w:eastAsia="Calibri" w:hAnsi="Calibri" w:cs="Calibri"/>
        </w:rPr>
        <w:t>@</w:t>
      </w:r>
      <w:r>
        <w:rPr>
          <w:rStyle w:val="Hypertextovodkaz"/>
          <w:rFonts w:ascii="Calibri" w:eastAsia="Calibri" w:hAnsi="Calibri" w:cs="Calibri"/>
        </w:rPr>
        <w:t>pivovarygroup.cz</w:t>
      </w:r>
    </w:p>
    <w:p w14:paraId="73362449" w14:textId="2827FFEA" w:rsidR="002D50C1" w:rsidRPr="00EB4953" w:rsidRDefault="00EB4953" w:rsidP="00974638">
      <w:pPr>
        <w:spacing w:after="0" w:line="240" w:lineRule="auto"/>
        <w:rPr>
          <w:rFonts w:ascii="Calibri" w:hAnsi="Calibri" w:cs="Calibri"/>
        </w:rPr>
      </w:pPr>
      <w:r w:rsidRPr="00EB4953">
        <w:rPr>
          <w:rFonts w:ascii="Calibri" w:hAnsi="Calibri" w:cs="Calibri"/>
        </w:rPr>
        <w:lastRenderedPageBreak/>
        <w:tab/>
      </w:r>
      <w:r w:rsidRPr="00EB4953">
        <w:rPr>
          <w:rFonts w:ascii="Calibri" w:hAnsi="Calibri" w:cs="Calibri"/>
        </w:rPr>
        <w:tab/>
      </w:r>
      <w:r w:rsidRPr="00EB4953">
        <w:rPr>
          <w:rFonts w:ascii="Calibri" w:hAnsi="Calibri" w:cs="Calibri"/>
        </w:rPr>
        <w:tab/>
      </w:r>
      <w:r w:rsidRPr="00EB4953">
        <w:rPr>
          <w:rFonts w:ascii="Calibri" w:hAnsi="Calibri" w:cs="Calibri"/>
        </w:rPr>
        <w:tab/>
      </w:r>
      <w:r w:rsidRPr="00EB495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2D50C1" w:rsidRPr="00EB4953" w:rsidSect="0072448D">
      <w:headerReference w:type="default" r:id="rId9"/>
      <w:footerReference w:type="default" r:id="rId10"/>
      <w:pgSz w:w="11906" w:h="16838"/>
      <w:pgMar w:top="1440" w:right="1080" w:bottom="1440" w:left="1080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AB933" w14:textId="77777777" w:rsidR="003278FC" w:rsidRDefault="003278FC" w:rsidP="002D50C1">
      <w:pPr>
        <w:spacing w:after="0" w:line="240" w:lineRule="auto"/>
      </w:pPr>
      <w:r>
        <w:separator/>
      </w:r>
    </w:p>
  </w:endnote>
  <w:endnote w:type="continuationSeparator" w:id="0">
    <w:p w14:paraId="77BDC254" w14:textId="77777777" w:rsidR="003278FC" w:rsidRDefault="003278FC" w:rsidP="002D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8000" w14:textId="024EB2DF" w:rsidR="0072448D" w:rsidRDefault="004A01BF">
    <w:pPr>
      <w:pStyle w:val="Zpat"/>
    </w:pPr>
    <w:r w:rsidRPr="00FD0176">
      <w:rPr>
        <w:noProof/>
      </w:rPr>
      <w:drawing>
        <wp:anchor distT="0" distB="0" distL="114300" distR="114300" simplePos="0" relativeHeight="251675648" behindDoc="1" locked="0" layoutInCell="1" allowOverlap="1" wp14:anchorId="054C15C1" wp14:editId="79A0FA13">
          <wp:simplePos x="0" y="0"/>
          <wp:positionH relativeFrom="margin">
            <wp:posOffset>2492375</wp:posOffset>
          </wp:positionH>
          <wp:positionV relativeFrom="paragraph">
            <wp:posOffset>162560</wp:posOffset>
          </wp:positionV>
          <wp:extent cx="1112520" cy="786130"/>
          <wp:effectExtent l="0" t="0" r="0" b="0"/>
          <wp:wrapTight wrapText="bothSides">
            <wp:wrapPolygon edited="0">
              <wp:start x="0" y="0"/>
              <wp:lineTo x="0" y="20937"/>
              <wp:lineTo x="21082" y="20937"/>
              <wp:lineTo x="21082" y="0"/>
              <wp:lineTo x="0" y="0"/>
            </wp:wrapPolygon>
          </wp:wrapTight>
          <wp:docPr id="21143775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B25F3" w14:textId="3CB83825" w:rsidR="0072448D" w:rsidRDefault="0072448D">
    <w:pPr>
      <w:pStyle w:val="Zpa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4A5EACF" wp14:editId="18B99703">
          <wp:simplePos x="0" y="0"/>
          <wp:positionH relativeFrom="column">
            <wp:posOffset>238760</wp:posOffset>
          </wp:positionH>
          <wp:positionV relativeFrom="paragraph">
            <wp:posOffset>168275</wp:posOffset>
          </wp:positionV>
          <wp:extent cx="1051560" cy="539115"/>
          <wp:effectExtent l="0" t="0" r="0" b="0"/>
          <wp:wrapTight wrapText="bothSides">
            <wp:wrapPolygon edited="0">
              <wp:start x="7826" y="0"/>
              <wp:lineTo x="0" y="11449"/>
              <wp:lineTo x="0" y="20608"/>
              <wp:lineTo x="21130" y="20608"/>
              <wp:lineTo x="21130" y="11449"/>
              <wp:lineTo x="13304" y="0"/>
              <wp:lineTo x="7826" y="0"/>
            </wp:wrapPolygon>
          </wp:wrapTight>
          <wp:docPr id="137516847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89B26C3" wp14:editId="72EEF02B">
          <wp:simplePos x="0" y="0"/>
          <wp:positionH relativeFrom="column">
            <wp:posOffset>4953000</wp:posOffset>
          </wp:positionH>
          <wp:positionV relativeFrom="paragraph">
            <wp:posOffset>85725</wp:posOffset>
          </wp:positionV>
          <wp:extent cx="1003935" cy="694690"/>
          <wp:effectExtent l="0" t="0" r="5715" b="0"/>
          <wp:wrapThrough wrapText="bothSides">
            <wp:wrapPolygon edited="0">
              <wp:start x="4509" y="0"/>
              <wp:lineTo x="0" y="6516"/>
              <wp:lineTo x="0" y="20731"/>
              <wp:lineTo x="1230" y="20731"/>
              <wp:lineTo x="2049" y="20731"/>
              <wp:lineTo x="6558" y="18954"/>
              <wp:lineTo x="21313" y="15400"/>
              <wp:lineTo x="21313" y="0"/>
              <wp:lineTo x="4509" y="0"/>
            </wp:wrapPolygon>
          </wp:wrapThrough>
          <wp:docPr id="22235807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990AE" w14:textId="2BCAC894" w:rsidR="002D50C1" w:rsidRDefault="0072448D">
    <w:pPr>
      <w:pStyle w:val="Zpa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26A85C2" wp14:editId="77DB1518">
          <wp:simplePos x="0" y="0"/>
          <wp:positionH relativeFrom="column">
            <wp:posOffset>-137160</wp:posOffset>
          </wp:positionH>
          <wp:positionV relativeFrom="paragraph">
            <wp:posOffset>763905</wp:posOffset>
          </wp:positionV>
          <wp:extent cx="6188400" cy="396000"/>
          <wp:effectExtent l="0" t="0" r="3175" b="4445"/>
          <wp:wrapThrough wrapText="bothSides">
            <wp:wrapPolygon edited="0">
              <wp:start x="3125" y="0"/>
              <wp:lineTo x="0" y="0"/>
              <wp:lineTo x="0" y="15602"/>
              <wp:lineTo x="14496" y="16642"/>
              <wp:lineTo x="14496" y="20803"/>
              <wp:lineTo x="18885" y="20803"/>
              <wp:lineTo x="18885" y="16642"/>
              <wp:lineTo x="21545" y="15602"/>
              <wp:lineTo x="21545" y="0"/>
              <wp:lineTo x="13831" y="0"/>
              <wp:lineTo x="3125" y="0"/>
            </wp:wrapPolygon>
          </wp:wrapThrough>
          <wp:docPr id="37839100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4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8CFE4" w14:textId="77777777" w:rsidR="003278FC" w:rsidRDefault="003278FC" w:rsidP="002D50C1">
      <w:pPr>
        <w:spacing w:after="0" w:line="240" w:lineRule="auto"/>
      </w:pPr>
      <w:r>
        <w:separator/>
      </w:r>
    </w:p>
  </w:footnote>
  <w:footnote w:type="continuationSeparator" w:id="0">
    <w:p w14:paraId="1F9234B3" w14:textId="77777777" w:rsidR="003278FC" w:rsidRDefault="003278FC" w:rsidP="002D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2B80" w14:textId="7A7EBA23" w:rsidR="002D50C1" w:rsidRDefault="00E13D17">
    <w:pPr>
      <w:pStyle w:val="Zhlav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25608A5" wp14:editId="0C505B17">
          <wp:simplePos x="0" y="0"/>
          <wp:positionH relativeFrom="margin">
            <wp:posOffset>2034540</wp:posOffset>
          </wp:positionH>
          <wp:positionV relativeFrom="paragraph">
            <wp:posOffset>-600075</wp:posOffset>
          </wp:positionV>
          <wp:extent cx="1912620" cy="417195"/>
          <wp:effectExtent l="0" t="0" r="0" b="1905"/>
          <wp:wrapTight wrapText="bothSides">
            <wp:wrapPolygon edited="0">
              <wp:start x="0" y="0"/>
              <wp:lineTo x="0" y="11836"/>
              <wp:lineTo x="9466" y="15781"/>
              <wp:lineTo x="0" y="15781"/>
              <wp:lineTo x="0" y="18740"/>
              <wp:lineTo x="9681" y="20712"/>
              <wp:lineTo x="17857" y="20712"/>
              <wp:lineTo x="21299" y="18740"/>
              <wp:lineTo x="21299" y="15781"/>
              <wp:lineTo x="18717" y="15781"/>
              <wp:lineTo x="21299" y="11836"/>
              <wp:lineTo x="21299" y="0"/>
              <wp:lineTo x="0" y="0"/>
            </wp:wrapPolygon>
          </wp:wrapTight>
          <wp:docPr id="17155714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A8"/>
    <w:rsid w:val="0006039B"/>
    <w:rsid w:val="00085E05"/>
    <w:rsid w:val="000A3D65"/>
    <w:rsid w:val="000B36A8"/>
    <w:rsid w:val="000D3858"/>
    <w:rsid w:val="000D4273"/>
    <w:rsid w:val="000D4AF7"/>
    <w:rsid w:val="000E4E87"/>
    <w:rsid w:val="000F5B97"/>
    <w:rsid w:val="001212C7"/>
    <w:rsid w:val="001406F4"/>
    <w:rsid w:val="00143D2E"/>
    <w:rsid w:val="00146C4D"/>
    <w:rsid w:val="00171523"/>
    <w:rsid w:val="00192295"/>
    <w:rsid w:val="00193192"/>
    <w:rsid w:val="001E08E2"/>
    <w:rsid w:val="001E3A1B"/>
    <w:rsid w:val="00215E5B"/>
    <w:rsid w:val="00245BF5"/>
    <w:rsid w:val="002B199F"/>
    <w:rsid w:val="002C6911"/>
    <w:rsid w:val="002D50C1"/>
    <w:rsid w:val="0030477D"/>
    <w:rsid w:val="003278FC"/>
    <w:rsid w:val="003713FF"/>
    <w:rsid w:val="00372075"/>
    <w:rsid w:val="00446D12"/>
    <w:rsid w:val="004726BF"/>
    <w:rsid w:val="004A01BF"/>
    <w:rsid w:val="004E125E"/>
    <w:rsid w:val="00502573"/>
    <w:rsid w:val="0050685C"/>
    <w:rsid w:val="005523E6"/>
    <w:rsid w:val="005554D1"/>
    <w:rsid w:val="00561BD5"/>
    <w:rsid w:val="005668DF"/>
    <w:rsid w:val="00573CC5"/>
    <w:rsid w:val="005A3304"/>
    <w:rsid w:val="005A421F"/>
    <w:rsid w:val="005D28A7"/>
    <w:rsid w:val="005D4168"/>
    <w:rsid w:val="005D5DDA"/>
    <w:rsid w:val="006102BD"/>
    <w:rsid w:val="00642A36"/>
    <w:rsid w:val="006464A8"/>
    <w:rsid w:val="0067290D"/>
    <w:rsid w:val="00676945"/>
    <w:rsid w:val="00683F51"/>
    <w:rsid w:val="00693E3D"/>
    <w:rsid w:val="00694DC5"/>
    <w:rsid w:val="006A49AF"/>
    <w:rsid w:val="006D4308"/>
    <w:rsid w:val="006D44B4"/>
    <w:rsid w:val="00703495"/>
    <w:rsid w:val="00711985"/>
    <w:rsid w:val="0072448D"/>
    <w:rsid w:val="00730548"/>
    <w:rsid w:val="00733E37"/>
    <w:rsid w:val="00752C50"/>
    <w:rsid w:val="00752EA3"/>
    <w:rsid w:val="00753133"/>
    <w:rsid w:val="00782408"/>
    <w:rsid w:val="00784F2C"/>
    <w:rsid w:val="007B105C"/>
    <w:rsid w:val="00807409"/>
    <w:rsid w:val="00813167"/>
    <w:rsid w:val="00814F2C"/>
    <w:rsid w:val="00821577"/>
    <w:rsid w:val="00833E43"/>
    <w:rsid w:val="008B0BEE"/>
    <w:rsid w:val="008B5712"/>
    <w:rsid w:val="008C391D"/>
    <w:rsid w:val="008C4BD2"/>
    <w:rsid w:val="008D53C1"/>
    <w:rsid w:val="009024D0"/>
    <w:rsid w:val="0090284C"/>
    <w:rsid w:val="00952D39"/>
    <w:rsid w:val="00967EC5"/>
    <w:rsid w:val="00974638"/>
    <w:rsid w:val="00975603"/>
    <w:rsid w:val="00990915"/>
    <w:rsid w:val="00996E4E"/>
    <w:rsid w:val="00A24920"/>
    <w:rsid w:val="00A3572E"/>
    <w:rsid w:val="00A405D7"/>
    <w:rsid w:val="00A43050"/>
    <w:rsid w:val="00A452AB"/>
    <w:rsid w:val="00A50525"/>
    <w:rsid w:val="00A5558D"/>
    <w:rsid w:val="00A62CDD"/>
    <w:rsid w:val="00A7001B"/>
    <w:rsid w:val="00A7683E"/>
    <w:rsid w:val="00AD3ACC"/>
    <w:rsid w:val="00B02726"/>
    <w:rsid w:val="00B054CE"/>
    <w:rsid w:val="00B55172"/>
    <w:rsid w:val="00B57EA5"/>
    <w:rsid w:val="00B7718A"/>
    <w:rsid w:val="00B86CDA"/>
    <w:rsid w:val="00BA4788"/>
    <w:rsid w:val="00BC0261"/>
    <w:rsid w:val="00BD4F4C"/>
    <w:rsid w:val="00BE71B4"/>
    <w:rsid w:val="00C2754F"/>
    <w:rsid w:val="00C8745C"/>
    <w:rsid w:val="00C9371C"/>
    <w:rsid w:val="00CA3CC9"/>
    <w:rsid w:val="00CB0682"/>
    <w:rsid w:val="00CD62B9"/>
    <w:rsid w:val="00CE0B2A"/>
    <w:rsid w:val="00CF14F3"/>
    <w:rsid w:val="00CF26CE"/>
    <w:rsid w:val="00D13AD6"/>
    <w:rsid w:val="00D406EC"/>
    <w:rsid w:val="00D61C09"/>
    <w:rsid w:val="00DC14BF"/>
    <w:rsid w:val="00DC2D4D"/>
    <w:rsid w:val="00DE0A39"/>
    <w:rsid w:val="00E13D17"/>
    <w:rsid w:val="00E547D8"/>
    <w:rsid w:val="00E76969"/>
    <w:rsid w:val="00E87449"/>
    <w:rsid w:val="00EB4953"/>
    <w:rsid w:val="00EB7C0B"/>
    <w:rsid w:val="00F12E17"/>
    <w:rsid w:val="00F23715"/>
    <w:rsid w:val="00F34EBC"/>
    <w:rsid w:val="00F42EFE"/>
    <w:rsid w:val="00F77B04"/>
    <w:rsid w:val="00FB1EF5"/>
    <w:rsid w:val="00FB45EF"/>
    <w:rsid w:val="00FC0698"/>
    <w:rsid w:val="00FE3441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3988"/>
  <w15:chartTrackingRefBased/>
  <w15:docId w15:val="{4699C28C-BB83-4007-A564-08B72597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6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0C1"/>
  </w:style>
  <w:style w:type="paragraph" w:styleId="Zpat">
    <w:name w:val="footer"/>
    <w:basedOn w:val="Normln"/>
    <w:link w:val="ZpatChar"/>
    <w:uiPriority w:val="99"/>
    <w:unhideWhenUsed/>
    <w:rsid w:val="002D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0C1"/>
  </w:style>
  <w:style w:type="table" w:styleId="Mkatabulky">
    <w:name w:val="Table Grid"/>
    <w:basedOn w:val="Normlntabulka"/>
    <w:uiPriority w:val="39"/>
    <w:rsid w:val="008C39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1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4305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FB4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avra@aristonp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boumova@aristonp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ely\Documents\Kampa&#328;%2021\Pivovary%20CZ%20Group\OSTATN&#205;_%20PRACOVNI%20VERZE%20GRAFIK\Hl_papir_Barv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55D1-6B88-43AF-86DF-33222CF4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C:\Users\hermely\Documents\Kampaň 21\Pivovary CZ Group\OSTATNÍ_ PRACOVNI VERZE GRAFIK\Hl_papir_Barvy.dotx</Template>
  <TotalTime>11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dc:description/>
  <cp:lastModifiedBy>orocek</cp:lastModifiedBy>
  <cp:revision>4</cp:revision>
  <cp:lastPrinted>2021-09-08T09:21:00Z</cp:lastPrinted>
  <dcterms:created xsi:type="dcterms:W3CDTF">2025-06-10T14:07:00Z</dcterms:created>
  <dcterms:modified xsi:type="dcterms:W3CDTF">2025-06-12T06:51:00Z</dcterms:modified>
</cp:coreProperties>
</file>